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EC" w:rsidRPr="00872DEC" w:rsidRDefault="00872DEC" w:rsidP="00872DEC">
      <w:pPr>
        <w:pStyle w:val="a3"/>
        <w:jc w:val="right"/>
      </w:pPr>
    </w:p>
    <w:p w:rsidR="009C02D6" w:rsidRDefault="009C02D6" w:rsidP="00872DEC">
      <w:pPr>
        <w:pStyle w:val="a3"/>
        <w:jc w:val="center"/>
      </w:pPr>
    </w:p>
    <w:p w:rsidR="009C02D6" w:rsidRDefault="009C02D6" w:rsidP="00872DEC">
      <w:pPr>
        <w:pStyle w:val="a3"/>
        <w:jc w:val="center"/>
      </w:pPr>
    </w:p>
    <w:p w:rsidR="009C02D6" w:rsidRDefault="009C02D6" w:rsidP="00872DEC">
      <w:pPr>
        <w:pStyle w:val="a3"/>
        <w:jc w:val="center"/>
      </w:pPr>
    </w:p>
    <w:p w:rsidR="009C02D6" w:rsidRDefault="009C02D6" w:rsidP="00872DEC">
      <w:pPr>
        <w:pStyle w:val="a3"/>
        <w:jc w:val="center"/>
      </w:pPr>
    </w:p>
    <w:p w:rsidR="009C02D6" w:rsidRDefault="009C02D6" w:rsidP="00872DEC">
      <w:pPr>
        <w:pStyle w:val="a3"/>
        <w:jc w:val="center"/>
      </w:pPr>
    </w:p>
    <w:p w:rsidR="009C02D6" w:rsidRDefault="009C02D6" w:rsidP="00872DEC">
      <w:pPr>
        <w:pStyle w:val="a3"/>
        <w:jc w:val="center"/>
      </w:pPr>
    </w:p>
    <w:p w:rsidR="00872DEC" w:rsidRDefault="00872DEC" w:rsidP="00872DEC">
      <w:pPr>
        <w:pStyle w:val="a3"/>
        <w:jc w:val="center"/>
      </w:pPr>
      <w:bookmarkStart w:id="0" w:name="_GoBack"/>
      <w:bookmarkEnd w:id="0"/>
      <w:r>
        <w:t>ПРОГНОЗНЫЕ СВЕДЕНИЯ</w:t>
      </w:r>
    </w:p>
    <w:p w:rsidR="00872DEC" w:rsidRDefault="00872DEC" w:rsidP="00872DEC">
      <w:pPr>
        <w:pStyle w:val="a3"/>
        <w:jc w:val="center"/>
      </w:pPr>
      <w:r>
        <w:t>о расходах за технологическое присоединение</w:t>
      </w:r>
    </w:p>
    <w:p w:rsidR="00872DEC" w:rsidRDefault="00872DEC" w:rsidP="00872DEC">
      <w:pPr>
        <w:pStyle w:val="a3"/>
        <w:jc w:val="center"/>
      </w:pPr>
      <w:r w:rsidRPr="00872DEC">
        <w:t>ООО «</w:t>
      </w:r>
      <w:r>
        <w:t>АТЭК74</w:t>
      </w:r>
      <w:r w:rsidRPr="00872DEC">
        <w:t>»</w:t>
      </w:r>
      <w:r>
        <w:t xml:space="preserve"> на </w:t>
      </w:r>
      <w:r w:rsidRPr="00872DEC">
        <w:t>2016</w:t>
      </w:r>
      <w:r>
        <w:t xml:space="preserve"> год</w:t>
      </w:r>
    </w:p>
    <w:p w:rsidR="00872DEC" w:rsidRDefault="00872DEC" w:rsidP="00872DEC">
      <w:pPr>
        <w:pStyle w:val="a3"/>
        <w:jc w:val="center"/>
      </w:pPr>
      <w:r>
        <w:t>(наименование сетевой организации)</w:t>
      </w:r>
    </w:p>
    <w:p w:rsidR="00872DEC" w:rsidRDefault="00872DEC" w:rsidP="00872DEC">
      <w:pPr>
        <w:pStyle w:val="a3"/>
      </w:pPr>
    </w:p>
    <w:p w:rsidR="00872DEC" w:rsidRDefault="00872DEC" w:rsidP="00872DEC">
      <w:pPr>
        <w:pStyle w:val="a3"/>
      </w:pPr>
    </w:p>
    <w:p w:rsidR="00872DEC" w:rsidRDefault="00872DEC" w:rsidP="00872DEC">
      <w:pPr>
        <w:pStyle w:val="a3"/>
      </w:pPr>
    </w:p>
    <w:p w:rsidR="00872DEC" w:rsidRDefault="00872DEC" w:rsidP="00872DEC">
      <w:pPr>
        <w:pStyle w:val="a3"/>
      </w:pPr>
      <w:r>
        <w:t>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72DEC" w:rsidRPr="00D07402" w:rsidTr="00A06ECD"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>
              <w:t>Наименование организации</w:t>
            </w:r>
          </w:p>
        </w:tc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Общество с ограниченной ответственностью «</w:t>
            </w:r>
            <w:r>
              <w:t>АТЭК74</w:t>
            </w:r>
            <w:r w:rsidRPr="00D07402">
              <w:t>»</w:t>
            </w:r>
          </w:p>
        </w:tc>
      </w:tr>
      <w:tr w:rsidR="00872DEC" w:rsidRPr="00D07402" w:rsidTr="00A06ECD"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Юридический адрес</w:t>
            </w:r>
          </w:p>
        </w:tc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 xml:space="preserve">454016, Челябинская </w:t>
            </w:r>
            <w:proofErr w:type="spellStart"/>
            <w:proofErr w:type="gramStart"/>
            <w:r w:rsidRPr="00D07402">
              <w:t>обл</w:t>
            </w:r>
            <w:proofErr w:type="spellEnd"/>
            <w:proofErr w:type="gramEnd"/>
            <w:r w:rsidRPr="00D07402">
              <w:t xml:space="preserve">, Челябинск г, Университетская Набережная </w:t>
            </w:r>
            <w:proofErr w:type="spellStart"/>
            <w:r w:rsidRPr="00D07402">
              <w:t>ул</w:t>
            </w:r>
            <w:proofErr w:type="spellEnd"/>
            <w:r w:rsidRPr="00D07402">
              <w:t>, дом № 28, корпус А, оф.21</w:t>
            </w:r>
          </w:p>
        </w:tc>
      </w:tr>
      <w:tr w:rsidR="00872DEC" w:rsidRPr="00D07402" w:rsidTr="00A06ECD"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Почтовый адрес</w:t>
            </w:r>
          </w:p>
        </w:tc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 xml:space="preserve">454016, Челябинская </w:t>
            </w:r>
            <w:proofErr w:type="spellStart"/>
            <w:proofErr w:type="gramStart"/>
            <w:r w:rsidRPr="00D07402">
              <w:t>обл</w:t>
            </w:r>
            <w:proofErr w:type="spellEnd"/>
            <w:proofErr w:type="gramEnd"/>
            <w:r w:rsidRPr="00D07402">
              <w:t xml:space="preserve">, Челябинск г, Университетская Набережная </w:t>
            </w:r>
            <w:proofErr w:type="spellStart"/>
            <w:r w:rsidRPr="00D07402">
              <w:t>ул</w:t>
            </w:r>
            <w:proofErr w:type="spellEnd"/>
            <w:r w:rsidRPr="00D07402">
              <w:t>, дом № 28, корпус А, оф.21</w:t>
            </w:r>
          </w:p>
        </w:tc>
      </w:tr>
      <w:tr w:rsidR="00872DEC" w:rsidRPr="00D07402" w:rsidTr="00A06ECD"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Электронная почта</w:t>
            </w:r>
          </w:p>
        </w:tc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OOO.atek74@gmail.com</w:t>
            </w:r>
          </w:p>
        </w:tc>
      </w:tr>
      <w:tr w:rsidR="00872DEC" w:rsidRPr="00D07402" w:rsidTr="00A06ECD"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ИНН/КПП</w:t>
            </w:r>
          </w:p>
        </w:tc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>
              <w:t>7447255594</w:t>
            </w:r>
            <w:r w:rsidRPr="00D07402">
              <w:t>/744701001</w:t>
            </w:r>
          </w:p>
        </w:tc>
      </w:tr>
      <w:tr w:rsidR="00872DEC" w:rsidRPr="00D07402" w:rsidTr="00A06ECD"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Директор</w:t>
            </w:r>
          </w:p>
        </w:tc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Рябцев Ф</w:t>
            </w:r>
            <w:r>
              <w:t xml:space="preserve">едор </w:t>
            </w:r>
            <w:r w:rsidRPr="00D07402">
              <w:t>А</w:t>
            </w:r>
            <w:r>
              <w:t>лександрович</w:t>
            </w:r>
          </w:p>
        </w:tc>
      </w:tr>
      <w:tr w:rsidR="00872DEC" w:rsidRPr="00D07402" w:rsidTr="00A06ECD"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Телефон</w:t>
            </w:r>
          </w:p>
        </w:tc>
        <w:tc>
          <w:tcPr>
            <w:tcW w:w="4785" w:type="dxa"/>
            <w:shd w:val="clear" w:color="auto" w:fill="auto"/>
          </w:tcPr>
          <w:p w:rsidR="00872DEC" w:rsidRPr="00D07402" w:rsidRDefault="00872DEC" w:rsidP="00872DEC">
            <w:pPr>
              <w:pStyle w:val="a3"/>
            </w:pPr>
            <w:r w:rsidRPr="00D07402">
              <w:t>8(351)778-64-30</w:t>
            </w:r>
          </w:p>
        </w:tc>
      </w:tr>
    </w:tbl>
    <w:p w:rsidR="00872DEC" w:rsidRDefault="00872DEC" w:rsidP="00872DEC">
      <w:pPr>
        <w:pStyle w:val="a3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72DEC" w:rsidRDefault="00872DEC" w:rsidP="002841F5">
      <w:pPr>
        <w:spacing w:line="240" w:lineRule="auto"/>
        <w:jc w:val="right"/>
      </w:pPr>
    </w:p>
    <w:p w:rsidR="008222CE" w:rsidRDefault="008222CE" w:rsidP="002841F5">
      <w:pPr>
        <w:spacing w:line="240" w:lineRule="auto"/>
        <w:jc w:val="right"/>
      </w:pPr>
    </w:p>
    <w:p w:rsidR="008222CE" w:rsidRDefault="008222CE" w:rsidP="002841F5">
      <w:pPr>
        <w:spacing w:line="240" w:lineRule="auto"/>
        <w:jc w:val="right"/>
      </w:pPr>
    </w:p>
    <w:p w:rsidR="002841F5" w:rsidRDefault="002841F5" w:rsidP="00872DEC">
      <w:pPr>
        <w:pStyle w:val="a3"/>
        <w:jc w:val="right"/>
      </w:pPr>
      <w:r>
        <w:lastRenderedPageBreak/>
        <w:t>Приложение № 1</w:t>
      </w:r>
    </w:p>
    <w:p w:rsidR="002841F5" w:rsidRDefault="002841F5" w:rsidP="00872DEC">
      <w:pPr>
        <w:pStyle w:val="a3"/>
        <w:jc w:val="right"/>
      </w:pPr>
      <w:r>
        <w:t>к Методическим указаниям</w:t>
      </w: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657"/>
        <w:gridCol w:w="1408"/>
        <w:gridCol w:w="1345"/>
        <w:gridCol w:w="433"/>
        <w:gridCol w:w="1778"/>
        <w:gridCol w:w="280"/>
        <w:gridCol w:w="1498"/>
        <w:gridCol w:w="600"/>
        <w:gridCol w:w="1178"/>
        <w:gridCol w:w="1171"/>
      </w:tblGrid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9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</w:t>
            </w: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9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РАСХОДОВ НА СТРОИТЕЛЬСТВО ОБЪЕКТОВ ЭЛЕКТРОСЕТЕВОГО </w:t>
            </w: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9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ХОЗЯЙСТВА - ОТ СУЩЕСТВУЮЩИХ ОБЪЕКТОВ ЭЛЕКТРОСЕТЕВОГО</w:t>
            </w: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9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ХОЗЯЙСТВА ДО </w:t>
            </w:r>
            <w:proofErr w:type="gramStart"/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ПРИСОЕДИНЯЕМЫХ</w:t>
            </w:r>
            <w:proofErr w:type="gramEnd"/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ЭНЕРГОПРИНИМАЮЩИХ </w:t>
            </w: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9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 И (ИЛИ) ОБЪЕКТОВ ЭЛЕКТРОЭНЕРГЕТИКИ</w:t>
            </w: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9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"АТЭК74"</w:t>
            </w: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73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28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28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1F5" w:rsidRPr="002841F5" w:rsidTr="002841F5">
        <w:trPr>
          <w:gridAfter w:val="1"/>
          <w:wAfter w:w="1171" w:type="dxa"/>
          <w:trHeight w:val="710"/>
        </w:trPr>
        <w:tc>
          <w:tcPr>
            <w:tcW w:w="2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 расходов по мероприятиям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Присоединение объектов Заявителя к ячейке (ТП, РТП, РП, ПС)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Присоединение объектов Заявителя к линии электропередачи (ЛЭП)</w:t>
            </w:r>
          </w:p>
        </w:tc>
      </w:tr>
      <w:tr w:rsidR="002841F5" w:rsidRPr="002841F5" w:rsidTr="002841F5">
        <w:trPr>
          <w:gridAfter w:val="1"/>
          <w:wAfter w:w="1171" w:type="dxa"/>
          <w:trHeight w:val="4127"/>
        </w:trPr>
        <w:tc>
          <w:tcPr>
            <w:tcW w:w="2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напряжения, указанный в заявке, соответствует напряжению присоединения к существующему объекту электросетевого хозяйства (трансформация напряжения не требуется)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напряжения, указанный в заявке, не соответствует напряжению присоединения к существующему объекту электросетевого хозяйства (трансформация напряжения требуется)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напряжения, указанный в заявке, соответствует напряжению присоединения к существующему объекту электросетевого хозяйства (трансформация напряжения не требуется)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напряжения, указанный в заявке, не соответствует напряжению присоединения к существующему объекту электросетевого хозяйства (трансформация напряжения требуется)</w:t>
            </w:r>
          </w:p>
        </w:tc>
      </w:tr>
      <w:tr w:rsidR="002841F5" w:rsidRPr="002841F5" w:rsidTr="002841F5">
        <w:trPr>
          <w:gridAfter w:val="1"/>
          <w:wAfter w:w="1171" w:type="dxa"/>
          <w:trHeight w:val="317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841F5" w:rsidRPr="002841F5" w:rsidTr="002841F5">
        <w:trPr>
          <w:gridAfter w:val="1"/>
          <w:wAfter w:w="1171" w:type="dxa"/>
          <w:trHeight w:val="952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Строительство воздушных и (или) кабельных линий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</w:t>
            </w:r>
          </w:p>
        </w:tc>
      </w:tr>
      <w:tr w:rsidR="002841F5" w:rsidRPr="002841F5" w:rsidTr="002841F5">
        <w:trPr>
          <w:gridAfter w:val="1"/>
          <w:wAfter w:w="1171" w:type="dxa"/>
          <w:trHeight w:val="712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Строительство пунктов секционирования "1"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2841F5">
        <w:trPr>
          <w:gridAfter w:val="1"/>
          <w:wAfter w:w="1171" w:type="dxa"/>
          <w:trHeight w:val="1984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Строительство комплектных трансформаторных подстанций (КТП), распределительных трансформаторных подстанций (РТП) с уровнем напряжения до 35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"2"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</w:t>
            </w:r>
          </w:p>
        </w:tc>
      </w:tr>
      <w:tr w:rsidR="002841F5" w:rsidRPr="002841F5" w:rsidTr="002841F5">
        <w:trPr>
          <w:gridAfter w:val="1"/>
          <w:wAfter w:w="1171" w:type="dxa"/>
          <w:trHeight w:val="1120"/>
        </w:trPr>
        <w:tc>
          <w:tcPr>
            <w:tcW w:w="2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4. Строительство центров питания подстанций уровнем напряжения 35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 (ПС) "3"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2841F5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ind w:left="-249" w:right="294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41F5" w:rsidRPr="002841F5" w:rsidRDefault="002841F5" w:rsidP="002841F5">
            <w:pPr>
              <w:spacing w:after="0" w:line="240" w:lineRule="auto"/>
              <w:ind w:left="-249" w:right="294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41F5" w:rsidRDefault="002841F5" w:rsidP="002841F5">
            <w:pPr>
              <w:spacing w:line="240" w:lineRule="auto"/>
              <w:jc w:val="right"/>
            </w:pPr>
          </w:p>
          <w:p w:rsidR="002841F5" w:rsidRDefault="002841F5" w:rsidP="002841F5">
            <w:pPr>
              <w:spacing w:line="240" w:lineRule="auto"/>
              <w:jc w:val="right"/>
            </w:pPr>
          </w:p>
          <w:p w:rsidR="002841F5" w:rsidRDefault="002841F5" w:rsidP="002841F5">
            <w:pPr>
              <w:spacing w:line="240" w:lineRule="auto"/>
              <w:jc w:val="right"/>
            </w:pPr>
          </w:p>
          <w:p w:rsidR="00872DEC" w:rsidRDefault="00872DEC" w:rsidP="002841F5">
            <w:pPr>
              <w:spacing w:line="240" w:lineRule="auto"/>
              <w:jc w:val="right"/>
            </w:pPr>
          </w:p>
          <w:p w:rsidR="002841F5" w:rsidRDefault="002841F5" w:rsidP="00872DEC">
            <w:pPr>
              <w:pStyle w:val="a3"/>
              <w:jc w:val="right"/>
            </w:pPr>
            <w:r>
              <w:lastRenderedPageBreak/>
              <w:t>Приложение № 2</w:t>
            </w:r>
          </w:p>
          <w:p w:rsidR="002841F5" w:rsidRDefault="002841F5" w:rsidP="00872DEC">
            <w:pPr>
              <w:pStyle w:val="a3"/>
              <w:jc w:val="right"/>
            </w:pPr>
            <w:r>
              <w:t>к Методическим указаниям</w:t>
            </w:r>
          </w:p>
          <w:p w:rsidR="002841F5" w:rsidRPr="002841F5" w:rsidRDefault="002841F5" w:rsidP="002841F5">
            <w:pPr>
              <w:spacing w:after="0" w:line="240" w:lineRule="auto"/>
              <w:ind w:left="-249" w:right="294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41F5" w:rsidRPr="002841F5" w:rsidRDefault="002841F5" w:rsidP="002841F5">
            <w:pPr>
              <w:spacing w:after="0" w:line="240" w:lineRule="auto"/>
              <w:ind w:left="-249" w:right="294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Список  мероприятий, </w:t>
            </w:r>
          </w:p>
        </w:tc>
      </w:tr>
      <w:tr w:rsidR="002841F5" w:rsidRPr="002841F5" w:rsidTr="002841F5">
        <w:trPr>
          <w:trHeight w:val="315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осуществляемых при технологическом присоединении ООО "АТЭК74"</w:t>
            </w:r>
          </w:p>
        </w:tc>
      </w:tr>
      <w:tr w:rsidR="002841F5" w:rsidRPr="002841F5" w:rsidTr="002841F5">
        <w:trPr>
          <w:trHeight w:val="315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(руб./кВт)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28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284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1F5" w:rsidRPr="002841F5" w:rsidTr="002841F5">
        <w:trPr>
          <w:trHeight w:val="150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4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Разбивка НВВ согласно приложению 1 по каждому мероприятию (руб.)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максимаьной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мощности (кВт)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Ставки для расчета платы по каждому мероприятию (руб./кВт) (Без учета НДС)</w:t>
            </w:r>
          </w:p>
        </w:tc>
      </w:tr>
      <w:tr w:rsidR="002841F5" w:rsidRPr="002841F5" w:rsidTr="002841F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841F5" w:rsidRPr="002841F5" w:rsidTr="002841F5">
        <w:trPr>
          <w:trHeight w:val="7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 - (Смета №1)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19 630,82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34,14</w:t>
            </w:r>
          </w:p>
        </w:tc>
      </w:tr>
      <w:tr w:rsidR="002841F5" w:rsidRPr="002841F5" w:rsidTr="002841F5">
        <w:trPr>
          <w:trHeight w:val="75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сетевой организацией проектной документации по строительству "последней  мили" 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2841F5">
        <w:trPr>
          <w:trHeight w:val="79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сетевой организацией мероприятий, связанных со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строитльством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"последней мили"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2841F5">
        <w:trPr>
          <w:trHeight w:val="31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воздушных линий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1F5" w:rsidRPr="002841F5" w:rsidTr="002841F5">
        <w:trPr>
          <w:trHeight w:val="70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кабельных линий - (сводный сметный расчет стоимости строительства КЛ 0,4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2 430 633,40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4 227,19</w:t>
            </w:r>
          </w:p>
        </w:tc>
      </w:tr>
      <w:tr w:rsidR="002841F5" w:rsidRPr="002841F5" w:rsidTr="002841F5">
        <w:trPr>
          <w:trHeight w:val="4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пунктов секционирования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2841F5">
        <w:trPr>
          <w:trHeight w:val="150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комплектных трансформаторных подстанций (КТП), распределительных трансформаторных подстанций (РТП) с уровнем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наприжения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35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(сводный сметный расчет стоимости строительства ТП-21)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8 594 863,53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14 947,59</w:t>
            </w:r>
          </w:p>
        </w:tc>
      </w:tr>
      <w:tr w:rsidR="002841F5" w:rsidRPr="002841F5" w:rsidTr="002841F5">
        <w:trPr>
          <w:trHeight w:val="65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центров питания, подстанций уровней напряжения 35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выше (ПС)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2841F5">
        <w:trPr>
          <w:trHeight w:val="69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сетевой организацией выполнения Заявителем Т</w:t>
            </w:r>
            <w:proofErr w:type="gram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У-</w:t>
            </w:r>
            <w:proofErr w:type="gram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(Смета №2)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20 855,14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36,27</w:t>
            </w:r>
          </w:p>
        </w:tc>
      </w:tr>
      <w:tr w:rsidR="002841F5" w:rsidRPr="002841F5" w:rsidTr="002841F5">
        <w:trPr>
          <w:trHeight w:val="1413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- (Смета №3) 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16 718,10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29,07</w:t>
            </w:r>
          </w:p>
        </w:tc>
      </w:tr>
      <w:tr w:rsidR="002841F5" w:rsidRPr="002841F5" w:rsidTr="002841F5">
        <w:trPr>
          <w:trHeight w:val="79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 - (Смета №4)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15 259,04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575,00</w:t>
            </w:r>
          </w:p>
        </w:tc>
        <w:tc>
          <w:tcPr>
            <w:tcW w:w="2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26,54</w:t>
            </w:r>
          </w:p>
        </w:tc>
      </w:tr>
    </w:tbl>
    <w:p w:rsidR="00221E5D" w:rsidRDefault="009C02D6"/>
    <w:p w:rsidR="002841F5" w:rsidRDefault="002841F5"/>
    <w:p w:rsidR="002841F5" w:rsidRDefault="002841F5"/>
    <w:p w:rsidR="002841F5" w:rsidRDefault="002841F5"/>
    <w:tbl>
      <w:tblPr>
        <w:tblW w:w="11140" w:type="dxa"/>
        <w:tblInd w:w="-1307" w:type="dxa"/>
        <w:tblLook w:val="04A0" w:firstRow="1" w:lastRow="0" w:firstColumn="1" w:lastColumn="0" w:noHBand="0" w:noVBand="1"/>
      </w:tblPr>
      <w:tblGrid>
        <w:gridCol w:w="960"/>
        <w:gridCol w:w="3920"/>
        <w:gridCol w:w="3180"/>
        <w:gridCol w:w="3080"/>
      </w:tblGrid>
      <w:tr w:rsidR="002841F5" w:rsidRPr="002841F5" w:rsidTr="002841F5">
        <w:trPr>
          <w:trHeight w:val="315"/>
        </w:trPr>
        <w:tc>
          <w:tcPr>
            <w:tcW w:w="1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46EC" w:rsidRDefault="001146EC" w:rsidP="001146EC">
            <w:pPr>
              <w:pStyle w:val="a3"/>
              <w:jc w:val="right"/>
            </w:pPr>
            <w:r>
              <w:lastRenderedPageBreak/>
              <w:t>Приложение № 3</w:t>
            </w:r>
          </w:p>
          <w:p w:rsidR="001146EC" w:rsidRDefault="001146EC" w:rsidP="001146EC">
            <w:pPr>
              <w:pStyle w:val="a3"/>
              <w:jc w:val="right"/>
            </w:pPr>
            <w:r>
              <w:t>к Методическим указаниям</w:t>
            </w:r>
          </w:p>
          <w:p w:rsidR="001146EC" w:rsidRDefault="001146EC" w:rsidP="001146EC">
            <w:pPr>
              <w:pStyle w:val="a3"/>
              <w:jc w:val="right"/>
            </w:pPr>
            <w:r>
              <w:t>по определению размера платы</w:t>
            </w:r>
          </w:p>
          <w:p w:rsidR="001146EC" w:rsidRDefault="001146EC" w:rsidP="001146EC">
            <w:pPr>
              <w:pStyle w:val="a3"/>
              <w:jc w:val="right"/>
            </w:pPr>
            <w:r>
              <w:t xml:space="preserve"> за технологическое присоединение</w:t>
            </w:r>
          </w:p>
          <w:p w:rsidR="001146EC" w:rsidRDefault="001146EC" w:rsidP="001146EC">
            <w:pPr>
              <w:pStyle w:val="a3"/>
              <w:jc w:val="right"/>
            </w:pPr>
            <w:r>
              <w:t>к электрическим сетям</w:t>
            </w:r>
          </w:p>
          <w:p w:rsidR="001146EC" w:rsidRDefault="001146EC" w:rsidP="001146EC">
            <w:pPr>
              <w:pStyle w:val="a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41F5" w:rsidRPr="002841F5" w:rsidRDefault="002841F5" w:rsidP="001146E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</w:t>
            </w:r>
          </w:p>
        </w:tc>
      </w:tr>
      <w:tr w:rsidR="002841F5" w:rsidRPr="002841F5" w:rsidTr="002841F5">
        <w:trPr>
          <w:trHeight w:val="315"/>
        </w:trPr>
        <w:tc>
          <w:tcPr>
            <w:tcW w:w="1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необходимой валовой выручки ООО "АТЭК74"</w:t>
            </w:r>
          </w:p>
        </w:tc>
      </w:tr>
      <w:tr w:rsidR="002841F5" w:rsidRPr="002841F5" w:rsidTr="002841F5">
        <w:trPr>
          <w:trHeight w:val="315"/>
        </w:trPr>
        <w:tc>
          <w:tcPr>
            <w:tcW w:w="11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технологическое присоединение</w:t>
            </w:r>
          </w:p>
        </w:tc>
      </w:tr>
      <w:tr w:rsidR="002841F5" w:rsidRPr="002841F5" w:rsidTr="002841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1F5" w:rsidRPr="002841F5" w:rsidTr="002841F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1F5" w:rsidRPr="002841F5" w:rsidRDefault="002841F5" w:rsidP="00284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841F5" w:rsidRPr="002841F5" w:rsidTr="002841F5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данные за текущий период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1F5" w:rsidRPr="002841F5" w:rsidRDefault="002841F5" w:rsidP="00284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показатели на следующий период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841F5" w:rsidRPr="002841F5" w:rsidTr="001146EC">
        <w:trPr>
          <w:trHeight w:val="42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выполнению мероприятий по технологическому присоединению,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72,46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Вспомогательные материалы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Энергия на хозяйственные нужды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ППП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55,66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 на страховые взносы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16,81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16,81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всего, в том числе: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работы и услуги производственного характера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5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налоги и сборы, уменьшающие налогооблагаемую базу на прибыль организаций,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работы и услуги непроизводственного характера,  в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т.ч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охрану и пожарную безопасность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 на социальные нужды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аренду имущества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4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1.5.3.5.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прочие расходы, связанные с производством и реализацией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Внереализационные расходы, всего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расходы на услуги банков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% за пользование кредитом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прочие обоснованные расходы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3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денежные выплаты социального характера (по Коллективному договору)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12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строительство объектов электросетевого хозяйства - от существующих объектов электросетевого хозяйства до присоединяемых </w:t>
            </w:r>
            <w:proofErr w:type="spellStart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устройств и (или) объектов электроэнергетики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11 025,50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11 025,50</w:t>
            </w:r>
          </w:p>
        </w:tc>
      </w:tr>
      <w:tr w:rsidR="002841F5" w:rsidRPr="002841F5" w:rsidTr="001146EC">
        <w:trPr>
          <w:trHeight w:val="4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Выпадающие доходы/экономия средств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2841F5" w:rsidRPr="002841F5" w:rsidTr="001146EC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Необходимая валовая выручка (сумма п. 1-3)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11 097,96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1F5" w:rsidRPr="002841F5" w:rsidRDefault="002841F5" w:rsidP="00114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41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11 097,96</w:t>
            </w:r>
          </w:p>
        </w:tc>
      </w:tr>
    </w:tbl>
    <w:p w:rsidR="002841F5" w:rsidRPr="002841F5" w:rsidRDefault="002841F5" w:rsidP="001146EC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2841F5" w:rsidRPr="002841F5" w:rsidSect="002841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F5"/>
    <w:rsid w:val="001146EC"/>
    <w:rsid w:val="002335A1"/>
    <w:rsid w:val="002841F5"/>
    <w:rsid w:val="004A3C18"/>
    <w:rsid w:val="008222CE"/>
    <w:rsid w:val="00872DEC"/>
    <w:rsid w:val="009C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6EC"/>
    <w:pPr>
      <w:spacing w:after="0" w:line="240" w:lineRule="auto"/>
    </w:pPr>
  </w:style>
  <w:style w:type="paragraph" w:customStyle="1" w:styleId="ConsPlusNonformat">
    <w:name w:val="ConsPlusNonformat"/>
    <w:uiPriority w:val="99"/>
    <w:rsid w:val="00872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6EC"/>
    <w:pPr>
      <w:spacing w:after="0" w:line="240" w:lineRule="auto"/>
    </w:pPr>
  </w:style>
  <w:style w:type="paragraph" w:customStyle="1" w:styleId="ConsPlusNonformat">
    <w:name w:val="ConsPlusNonformat"/>
    <w:uiPriority w:val="99"/>
    <w:rsid w:val="00872D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Назаренко</dc:creator>
  <cp:lastModifiedBy>Евгения В. Назаренко</cp:lastModifiedBy>
  <cp:revision>4</cp:revision>
  <dcterms:created xsi:type="dcterms:W3CDTF">2016-07-29T12:51:00Z</dcterms:created>
  <dcterms:modified xsi:type="dcterms:W3CDTF">2016-07-29T13:14:00Z</dcterms:modified>
</cp:coreProperties>
</file>